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01FFDC" w:rsidR="00535E9B" w:rsidRDefault="003D76F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10</w:t>
      </w:r>
      <w:r w:rsidR="006F7CF2" w:rsidRPr="006F7CF2">
        <w:rPr>
          <w:rFonts w:ascii="Verdana" w:eastAsia="Verdana" w:hAnsi="Verdana" w:cs="Times New Roman"/>
          <w:b/>
        </w:rPr>
        <w:t xml:space="preserve"> DO SWZ – ZOBOWIĄZANIE PODMIOTU</w:t>
      </w:r>
      <w:r>
        <w:rPr>
          <w:rFonts w:ascii="Verdana" w:eastAsia="Verdana" w:hAnsi="Verdana" w:cs="Times New Roman"/>
          <w:b/>
        </w:rPr>
        <w:t xml:space="preserve"> DO UDOSTEPNIENIA ZASOBÓW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214CB66" w14:textId="77777777" w:rsidR="003D76F9" w:rsidRDefault="00B67D3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D76F9" w:rsidRPr="003D76F9">
              <w:rPr>
                <w:rFonts w:asciiTheme="minorHAnsi" w:hAnsiTheme="minorHAnsi" w:cstheme="minorHAnsi"/>
                <w:b/>
              </w:rPr>
              <w:t>Warszawa</w:t>
            </w:r>
          </w:p>
          <w:p w14:paraId="7D0EDB35" w14:textId="77777777" w:rsidR="003D76F9" w:rsidRDefault="003D76F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ul. Marsa 95</w:t>
            </w:r>
          </w:p>
          <w:p w14:paraId="3F4CA6ED" w14:textId="128B1770" w:rsidR="00B67D39" w:rsidRPr="006B56FD" w:rsidRDefault="003D76F9" w:rsidP="003D76F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0E0D1C79" w:rsidR="00A62B4C" w:rsidRPr="00A62B4C" w:rsidRDefault="001B7A9F" w:rsidP="00A62B4C">
      <w:pPr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</w:t>
      </w:r>
    </w:p>
    <w:p w14:paraId="50FE6A55" w14:textId="20F4E857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  <w:r w:rsidR="00C863B2">
        <w:rPr>
          <w:rFonts w:cstheme="minorHAnsi"/>
          <w:b/>
          <w:szCs w:val="18"/>
        </w:rPr>
        <w:t xml:space="preserve"> 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058FC560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>Dotyc</w:t>
      </w:r>
      <w:r w:rsidR="003D76F9">
        <w:rPr>
          <w:rFonts w:eastAsia="Calibri" w:cstheme="minorHAnsi"/>
          <w:lang w:eastAsia="pl-PL"/>
        </w:rPr>
        <w:t xml:space="preserve">zy postępowania zakupowego nr </w:t>
      </w:r>
      <w:r w:rsidR="003D76F9" w:rsidRPr="003D76F9">
        <w:rPr>
          <w:rFonts w:eastAsia="Calibri" w:cstheme="minorHAnsi"/>
          <w:b/>
          <w:lang w:eastAsia="pl-PL"/>
        </w:rPr>
        <w:t>POST/DYS/OW/GZ/0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nr_postepowania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6549EA" w:rsidRPr="003B54F6">
        <w:rPr>
          <w:rFonts w:eastAsia="Calibri" w:cstheme="minorHAnsi"/>
          <w:b/>
          <w:noProof/>
          <w:lang w:eastAsia="pl-PL"/>
        </w:rPr>
        <w:t>4170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  <w:r w:rsidR="003D76F9" w:rsidRPr="003D76F9">
        <w:rPr>
          <w:rFonts w:eastAsia="Calibri" w:cstheme="minorHAnsi"/>
          <w:b/>
          <w:lang w:eastAsia="pl-PL"/>
        </w:rPr>
        <w:t>/2025</w:t>
      </w:r>
      <w:r w:rsidR="003D76F9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nazwa_post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6549EA" w:rsidRPr="003B54F6">
        <w:rPr>
          <w:rFonts w:eastAsia="Calibri" w:cstheme="minorHAnsi"/>
          <w:b/>
          <w:noProof/>
          <w:lang w:eastAsia="pl-PL"/>
        </w:rPr>
        <w:t>Przeizolowanie linii nn. Wykonanie robót budowlano-montażowych w zakresie wymiany przewodów linii nN 0,4kV na pełnoizolowane typu AsXSn 4x70mm2 wraz z przyłączami w podziale na 5 zadań: Zadanie nr 1 – Majdan, Ostrówek, Baczki, Zadanie nr 2 – Ostrówek, Zadanie nr 3 – Zagrodniki, Zadanie nr 4 – Samotrzask, Zadanie nr 5 – Letnisko Nowy Jadów, Komory, Huta Gruszczyno.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D02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44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57731A76" w:rsidR="00347E8D" w:rsidRPr="006E100D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549EA" w:rsidRPr="003B54F6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Przeizolowanie linii nn. Wykonanie robót budowlano-montażowych w zakresie wymiany przewodów linii nN 0,4kV na pełnoizolowane typu AsXSn 4x70mm2 wraz z przyłączami w podziale na 5 zadań: Zadanie nr 1 – Majdan, Ostrówek, Baczki, Zadanie nr 2 – Ostrówek, Zadanie nr 3 – Zagrodniki, Zadanie nr 4 – Samotrzask, Zadanie nr 5 – Letnisko Nowy Jadów, Komory, Huta Gruszczyno.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75F0FB16" w:rsidR="00347E8D" w:rsidRPr="006B2C28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549EA" w:rsidRPr="003B54F6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4170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2D837D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2D837D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4877461">
    <w:abstractNumId w:val="17"/>
  </w:num>
  <w:num w:numId="2" w16cid:durableId="1288849454">
    <w:abstractNumId w:val="7"/>
  </w:num>
  <w:num w:numId="3" w16cid:durableId="1005091333">
    <w:abstractNumId w:val="12"/>
  </w:num>
  <w:num w:numId="4" w16cid:durableId="1869492126">
    <w:abstractNumId w:val="19"/>
  </w:num>
  <w:num w:numId="5" w16cid:durableId="988750303">
    <w:abstractNumId w:val="17"/>
  </w:num>
  <w:num w:numId="6" w16cid:durableId="689646750">
    <w:abstractNumId w:val="17"/>
  </w:num>
  <w:num w:numId="7" w16cid:durableId="66344755">
    <w:abstractNumId w:val="3"/>
  </w:num>
  <w:num w:numId="8" w16cid:durableId="597519637">
    <w:abstractNumId w:val="26"/>
  </w:num>
  <w:num w:numId="9" w16cid:durableId="1007488293">
    <w:abstractNumId w:val="16"/>
  </w:num>
  <w:num w:numId="10" w16cid:durableId="2084646810">
    <w:abstractNumId w:val="4"/>
  </w:num>
  <w:num w:numId="11" w16cid:durableId="1512523210">
    <w:abstractNumId w:val="13"/>
  </w:num>
  <w:num w:numId="12" w16cid:durableId="102652132">
    <w:abstractNumId w:val="11"/>
  </w:num>
  <w:num w:numId="13" w16cid:durableId="1888101045">
    <w:abstractNumId w:val="25"/>
  </w:num>
  <w:num w:numId="14" w16cid:durableId="1340549438">
    <w:abstractNumId w:val="21"/>
  </w:num>
  <w:num w:numId="15" w16cid:durableId="1252818726">
    <w:abstractNumId w:val="15"/>
  </w:num>
  <w:num w:numId="16" w16cid:durableId="56518565">
    <w:abstractNumId w:val="9"/>
  </w:num>
  <w:num w:numId="17" w16cid:durableId="630861783">
    <w:abstractNumId w:val="5"/>
  </w:num>
  <w:num w:numId="18" w16cid:durableId="10229736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3509578">
    <w:abstractNumId w:val="0"/>
  </w:num>
  <w:num w:numId="20" w16cid:durableId="729035300">
    <w:abstractNumId w:val="27"/>
  </w:num>
  <w:num w:numId="21" w16cid:durableId="1837914143">
    <w:abstractNumId w:val="1"/>
  </w:num>
  <w:num w:numId="22" w16cid:durableId="404766715">
    <w:abstractNumId w:val="14"/>
  </w:num>
  <w:num w:numId="23" w16cid:durableId="784928587">
    <w:abstractNumId w:val="10"/>
  </w:num>
  <w:num w:numId="24" w16cid:durableId="1368531727">
    <w:abstractNumId w:val="20"/>
  </w:num>
  <w:num w:numId="25" w16cid:durableId="461113527">
    <w:abstractNumId w:val="24"/>
  </w:num>
  <w:num w:numId="26" w16cid:durableId="401954000">
    <w:abstractNumId w:val="2"/>
  </w:num>
  <w:num w:numId="27" w16cid:durableId="1426994119">
    <w:abstractNumId w:val="23"/>
  </w:num>
  <w:num w:numId="28" w16cid:durableId="825781744">
    <w:abstractNumId w:val="22"/>
  </w:num>
  <w:num w:numId="29" w16cid:durableId="650594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460294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6E91"/>
    <w:rsid w:val="001974F6"/>
    <w:rsid w:val="001A4996"/>
    <w:rsid w:val="001B0061"/>
    <w:rsid w:val="001B7A9F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6F9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466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49EA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244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3B2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0B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Udostępnienie_zasobów .docx</dmsv2BaseFileName>
    <dmsv2BaseDisplayName xmlns="http://schemas.microsoft.com/sharepoint/v3">Załącznik nr 10 do SWZ Udostępnienie_zasobów </dmsv2BaseDisplayName>
    <dmsv2SWPP2ObjectNumber xmlns="http://schemas.microsoft.com/sharepoint/v3">POST/DYS/OW/GZ/04170/2025                         </dmsv2SWPP2ObjectNumber>
    <dmsv2SWPP2SumMD5 xmlns="http://schemas.microsoft.com/sharepoint/v3">6f9f3423581dde05750c6dd5e65fa16b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23775420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00000001000700050000000h00000007</dmsv2SWPP2ObjectDepartment>
    <dmsv2SWPP2ObjectName xmlns="http://schemas.microsoft.com/sharepoint/v3">Postępowanie</dmsv2SWPP2ObjectName>
    <_dlc_DocId xmlns="a19cb1c7-c5c7-46d4-85ae-d83685407bba">DPFVW34YURAE-1996658973-5931</_dlc_DocId>
    <_dlc_DocIdUrl xmlns="a19cb1c7-c5c7-46d4-85ae-d83685407bba">
      <Url>https://swpp2.dms.gkpge.pl/sites/40/_layouts/15/DocIdRedir.aspx?ID=DPFVW34YURAE-1996658973-5931</Url>
      <Description>DPFVW34YURAE-1996658973-5931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14C9DCB-E4C7-4579-897F-2B545AB42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11D30C-102D-4AA7-9A49-31C191CD2A73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4F28BAC-5D50-4A7C-AA97-651DFFE151E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69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17</cp:revision>
  <cp:lastPrinted>2024-07-15T11:21:00Z</cp:lastPrinted>
  <dcterms:created xsi:type="dcterms:W3CDTF">2025-01-15T13:15:00Z</dcterms:created>
  <dcterms:modified xsi:type="dcterms:W3CDTF">2025-11-20T09:04:00Z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530b3713-d643-44b6-9984-19cf443e390f</vt:lpwstr>
  </property>
</Properties>
</file>